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DC" w:rsidRDefault="00F10FDC">
      <w:pPr>
        <w:pStyle w:val="ConsPlusNormal"/>
      </w:pPr>
      <w:bookmarkStart w:id="0" w:name="_GoBack"/>
      <w:bookmarkEnd w:id="0"/>
    </w:p>
    <w:p w:rsidR="00F10FDC" w:rsidRDefault="00F10FDC" w:rsidP="00F1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0AE1" w:rsidRDefault="00930AE1" w:rsidP="00F1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</w:rPr>
      </w:pPr>
    </w:p>
    <w:p w:rsidR="00930AE1" w:rsidRDefault="00A63287" w:rsidP="00F1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</w:rPr>
      </w:pPr>
      <w:r>
        <w:rPr>
          <w:rStyle w:val="blk"/>
        </w:rPr>
        <w:t xml:space="preserve">1. </w:t>
      </w:r>
      <w:r w:rsidR="00930AE1">
        <w:rPr>
          <w:rStyle w:val="blk"/>
        </w:rPr>
        <w:t>О недопустимости включения в договор добровольного пожертвования условия о регулярности внесения имущественных взносов и пожертвований.</w:t>
      </w:r>
    </w:p>
    <w:p w:rsidR="005E11A6" w:rsidRPr="00F10FDC" w:rsidRDefault="005E11A6" w:rsidP="005E1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>
        <w:rPr>
          <w:rStyle w:val="blk"/>
        </w:rPr>
        <w:t>С</w:t>
      </w:r>
      <w:r w:rsidRPr="00F10FDC">
        <w:rPr>
          <w:rFonts w:ascii="Calibri" w:hAnsi="Calibri" w:cs="Calibri"/>
        </w:rPr>
        <w:t xml:space="preserve">огласно </w:t>
      </w:r>
      <w:hyperlink r:id="rId5" w:history="1">
        <w:r w:rsidRPr="00F10FDC">
          <w:rPr>
            <w:rFonts w:ascii="Calibri" w:hAnsi="Calibri" w:cs="Calibri"/>
            <w:color w:val="0000FF"/>
          </w:rPr>
          <w:t>пункт</w:t>
        </w:r>
        <w:r>
          <w:rPr>
            <w:rFonts w:ascii="Calibri" w:hAnsi="Calibri" w:cs="Calibri"/>
            <w:color w:val="0000FF"/>
          </w:rPr>
          <w:t>у</w:t>
        </w:r>
        <w:r w:rsidRPr="00F10FDC">
          <w:rPr>
            <w:rFonts w:ascii="Calibri" w:hAnsi="Calibri" w:cs="Calibri"/>
            <w:color w:val="0000FF"/>
          </w:rPr>
          <w:t xml:space="preserve"> 1 статьи 26</w:t>
        </w:r>
      </w:hyperlink>
      <w:r w:rsidRPr="00F10FDC">
        <w:rPr>
          <w:rFonts w:ascii="Calibri" w:hAnsi="Calibri" w:cs="Calibri"/>
        </w:rPr>
        <w:t xml:space="preserve"> Федерального закона "О некоммерческих организациях" одним из источников формирования имущества некоммерческой организации в денежной и иной формах являются </w:t>
      </w:r>
      <w:r w:rsidRPr="00F10FDC">
        <w:rPr>
          <w:b/>
        </w:rPr>
        <w:t>добровольные имущественные взносы и пожертвования</w:t>
      </w:r>
      <w:r>
        <w:rPr>
          <w:b/>
        </w:rPr>
        <w:t xml:space="preserve">. </w:t>
      </w:r>
      <w:r w:rsidRPr="00F10FDC">
        <w:rPr>
          <w:rFonts w:ascii="Calibri" w:hAnsi="Calibri" w:cs="Calibri"/>
        </w:rPr>
        <w:t>Такие поступления</w:t>
      </w:r>
      <w:r>
        <w:rPr>
          <w:rFonts w:ascii="Calibri" w:hAnsi="Calibri" w:cs="Calibri"/>
        </w:rPr>
        <w:t xml:space="preserve"> </w:t>
      </w:r>
      <w:r w:rsidRPr="00F10FDC">
        <w:rPr>
          <w:rFonts w:ascii="Calibri" w:hAnsi="Calibri" w:cs="Calibri"/>
        </w:rPr>
        <w:t xml:space="preserve">не квалифицированы в </w:t>
      </w:r>
      <w:hyperlink r:id="rId6" w:history="1">
        <w:r w:rsidRPr="00F10FDC">
          <w:rPr>
            <w:rFonts w:ascii="Calibri" w:hAnsi="Calibri" w:cs="Calibri"/>
            <w:color w:val="0000FF"/>
          </w:rPr>
          <w:t>Законе</w:t>
        </w:r>
      </w:hyperlink>
      <w:r w:rsidRPr="00F10FDC">
        <w:rPr>
          <w:rFonts w:ascii="Calibri" w:hAnsi="Calibri" w:cs="Calibri"/>
        </w:rPr>
        <w:t xml:space="preserve"> как </w:t>
      </w:r>
      <w:r>
        <w:rPr>
          <w:rFonts w:ascii="Calibri" w:hAnsi="Calibri" w:cs="Calibri"/>
        </w:rPr>
        <w:t>регулярные</w:t>
      </w:r>
      <w:r w:rsidRPr="00F10FDC">
        <w:rPr>
          <w:rFonts w:ascii="Calibri" w:hAnsi="Calibri" w:cs="Calibri"/>
        </w:rPr>
        <w:t xml:space="preserve">, в отличие от иного источника формирования имущества некоммерческой организации как </w:t>
      </w:r>
      <w:r w:rsidRPr="00F10FDC">
        <w:rPr>
          <w:b/>
        </w:rPr>
        <w:t>регулярные и единовременные поступления от учредителей</w:t>
      </w:r>
      <w:r>
        <w:rPr>
          <w:b/>
        </w:rPr>
        <w:t>.</w:t>
      </w:r>
    </w:p>
    <w:p w:rsidR="005E11A6" w:rsidRDefault="005E11A6" w:rsidP="005E11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</w:rPr>
      </w:pPr>
      <w:r>
        <w:rPr>
          <w:rStyle w:val="blk"/>
        </w:rPr>
        <w:t>Договор благотворительного пожертвования, возлагающий на Жертвователя обязанность вносить ежемесячные имущественные взносы и пожертвования не позднее указанного срока, не отвечает требованиям добровольности и свободы выбора и не учитывает материальное положение Жертвователя.</w:t>
      </w:r>
    </w:p>
    <w:p w:rsidR="005E11A6" w:rsidRDefault="00A63287" w:rsidP="00F1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</w:rPr>
      </w:pPr>
      <w:r>
        <w:rPr>
          <w:rStyle w:val="blk"/>
        </w:rPr>
        <w:t>Таким образом, такой договор не отвечает требованиям действующего законодательства.</w:t>
      </w:r>
    </w:p>
    <w:p w:rsidR="00A63287" w:rsidRDefault="00A63287" w:rsidP="00F10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blk"/>
        </w:rPr>
      </w:pPr>
      <w:r>
        <w:rPr>
          <w:rStyle w:val="blk"/>
        </w:rPr>
        <w:t>2. Почему договор добровольного пожертвования необходимо заключать в письменной форме?</w:t>
      </w:r>
    </w:p>
    <w:p w:rsidR="00BB5EAB" w:rsidRPr="00B15B67" w:rsidRDefault="00B15B67" w:rsidP="00BB5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Style w:val="blk"/>
        </w:rPr>
        <w:t xml:space="preserve">Во-первых, это предусмотрено </w:t>
      </w:r>
      <w:r w:rsidR="00BB5EAB">
        <w:rPr>
          <w:rStyle w:val="blk"/>
        </w:rPr>
        <w:t xml:space="preserve">п. 2 </w:t>
      </w:r>
      <w:r>
        <w:rPr>
          <w:rStyle w:val="blk"/>
        </w:rPr>
        <w:t xml:space="preserve">ст. 574 ГК РФ, </w:t>
      </w:r>
      <w:r w:rsidR="00BB5EAB">
        <w:rPr>
          <w:rStyle w:val="blk"/>
        </w:rPr>
        <w:t xml:space="preserve">согласно которому </w:t>
      </w:r>
      <w:r>
        <w:rPr>
          <w:rStyle w:val="blk"/>
        </w:rPr>
        <w:t>д</w:t>
      </w:r>
      <w:r w:rsidRPr="00B15B67">
        <w:rPr>
          <w:rFonts w:ascii="Calibri" w:hAnsi="Calibri" w:cs="Calibri"/>
        </w:rPr>
        <w:t>ого</w:t>
      </w:r>
      <w:r>
        <w:rPr>
          <w:rFonts w:ascii="Calibri" w:hAnsi="Calibri" w:cs="Calibri"/>
        </w:rPr>
        <w:t xml:space="preserve">вор дарения движимого имущества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 xml:space="preserve">. денег) </w:t>
      </w:r>
      <w:r w:rsidRPr="00B15B67">
        <w:rPr>
          <w:rFonts w:ascii="Calibri" w:hAnsi="Calibri" w:cs="Calibri"/>
        </w:rPr>
        <w:t>должен быть совершен в письменной форме в случаях, когда</w:t>
      </w:r>
      <w:r>
        <w:rPr>
          <w:rFonts w:ascii="Calibri" w:hAnsi="Calibri" w:cs="Calibri"/>
        </w:rPr>
        <w:t xml:space="preserve"> </w:t>
      </w:r>
      <w:r w:rsidRPr="00B15B67">
        <w:rPr>
          <w:rFonts w:ascii="Calibri" w:hAnsi="Calibri" w:cs="Calibri"/>
        </w:rPr>
        <w:t>договор содержит обещание дарения в будущем.</w:t>
      </w:r>
      <w:r w:rsidR="00BB5EAB">
        <w:rPr>
          <w:rFonts w:ascii="Calibri" w:hAnsi="Calibri" w:cs="Calibri"/>
        </w:rPr>
        <w:t xml:space="preserve"> </w:t>
      </w:r>
      <w:r w:rsidR="00BB5EAB" w:rsidRPr="00B15B67">
        <w:rPr>
          <w:rFonts w:ascii="Calibri" w:hAnsi="Calibri" w:cs="Calibri"/>
        </w:rPr>
        <w:t xml:space="preserve">В </w:t>
      </w:r>
      <w:r w:rsidR="00BB5EAB">
        <w:rPr>
          <w:rFonts w:ascii="Calibri" w:hAnsi="Calibri" w:cs="Calibri"/>
        </w:rPr>
        <w:t>этом случае</w:t>
      </w:r>
      <w:r w:rsidR="00BB5EAB" w:rsidRPr="00B15B67">
        <w:rPr>
          <w:rFonts w:ascii="Calibri" w:hAnsi="Calibri" w:cs="Calibri"/>
        </w:rPr>
        <w:t xml:space="preserve"> договор дарения, совершенный устно, </w:t>
      </w:r>
      <w:r w:rsidR="00BB5EAB">
        <w:rPr>
          <w:rFonts w:ascii="Calibri" w:hAnsi="Calibri" w:cs="Calibri"/>
        </w:rPr>
        <w:t xml:space="preserve">является </w:t>
      </w:r>
      <w:r w:rsidR="00BB5EAB" w:rsidRPr="00B15B67">
        <w:rPr>
          <w:rFonts w:ascii="Calibri" w:hAnsi="Calibri" w:cs="Calibri"/>
        </w:rPr>
        <w:t>ничтожн</w:t>
      </w:r>
      <w:r w:rsidR="00BB5EAB">
        <w:rPr>
          <w:rFonts w:ascii="Calibri" w:hAnsi="Calibri" w:cs="Calibri"/>
        </w:rPr>
        <w:t>ым</w:t>
      </w:r>
      <w:r w:rsidR="00BB5EAB" w:rsidRPr="00B15B67">
        <w:rPr>
          <w:rFonts w:ascii="Calibri" w:hAnsi="Calibri" w:cs="Calibri"/>
        </w:rPr>
        <w:t>.</w:t>
      </w:r>
    </w:p>
    <w:p w:rsidR="00B15B67" w:rsidRDefault="00BB5EAB" w:rsidP="00B15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 да</w:t>
      </w:r>
      <w:r w:rsidR="00B15B67">
        <w:rPr>
          <w:rFonts w:ascii="Calibri" w:hAnsi="Calibri" w:cs="Calibri"/>
        </w:rPr>
        <w:t>рение</w:t>
      </w:r>
      <w:r>
        <w:rPr>
          <w:rFonts w:ascii="Calibri" w:hAnsi="Calibri" w:cs="Calibri"/>
        </w:rPr>
        <w:t>м</w:t>
      </w:r>
      <w:r w:rsidR="00B15B67">
        <w:rPr>
          <w:rFonts w:ascii="Calibri" w:hAnsi="Calibri" w:cs="Calibri"/>
        </w:rPr>
        <w:t xml:space="preserve"> в будущем</w:t>
      </w:r>
      <w:r>
        <w:rPr>
          <w:rFonts w:ascii="Calibri" w:hAnsi="Calibri" w:cs="Calibri"/>
        </w:rPr>
        <w:t xml:space="preserve"> понимается </w:t>
      </w:r>
      <w:r w:rsidR="0003362D">
        <w:rPr>
          <w:rFonts w:ascii="Calibri" w:hAnsi="Calibri" w:cs="Calibri"/>
        </w:rPr>
        <w:t>передача дара не сейчас,</w:t>
      </w:r>
      <w:r w:rsidR="00B15B67">
        <w:rPr>
          <w:rFonts w:ascii="Calibri" w:hAnsi="Calibri" w:cs="Calibri"/>
        </w:rPr>
        <w:t xml:space="preserve"> </w:t>
      </w:r>
      <w:r w:rsidR="0003362D">
        <w:rPr>
          <w:rFonts w:ascii="Calibri" w:hAnsi="Calibri" w:cs="Calibri"/>
        </w:rPr>
        <w:t xml:space="preserve">а </w:t>
      </w:r>
      <w:r w:rsidR="00B15B67">
        <w:rPr>
          <w:rFonts w:ascii="Calibri" w:hAnsi="Calibri" w:cs="Calibri"/>
        </w:rPr>
        <w:t xml:space="preserve"> </w:t>
      </w:r>
      <w:proofErr w:type="gramStart"/>
      <w:r w:rsidR="00B15B67">
        <w:rPr>
          <w:rFonts w:ascii="Calibri" w:hAnsi="Calibri" w:cs="Calibri"/>
        </w:rPr>
        <w:t>через</w:t>
      </w:r>
      <w:proofErr w:type="gramEnd"/>
      <w:r w:rsidR="00B15B67">
        <w:rPr>
          <w:rFonts w:ascii="Calibri" w:hAnsi="Calibri" w:cs="Calibri"/>
        </w:rPr>
        <w:t xml:space="preserve"> </w:t>
      </w:r>
      <w:proofErr w:type="gramStart"/>
      <w:r w:rsidR="0003362D">
        <w:rPr>
          <w:rFonts w:ascii="Calibri" w:hAnsi="Calibri" w:cs="Calibri"/>
        </w:rPr>
        <w:t>какое-т</w:t>
      </w:r>
      <w:proofErr w:type="gramEnd"/>
      <w:r w:rsidR="0003362D">
        <w:rPr>
          <w:rFonts w:ascii="Calibri" w:hAnsi="Calibri" w:cs="Calibri"/>
        </w:rPr>
        <w:t xml:space="preserve"> о время, например, через </w:t>
      </w:r>
      <w:r w:rsidR="00B15B67">
        <w:rPr>
          <w:rFonts w:ascii="Calibri" w:hAnsi="Calibri" w:cs="Calibri"/>
        </w:rPr>
        <w:t>час, завтра, через месяц, год</w:t>
      </w:r>
      <w:r>
        <w:rPr>
          <w:rFonts w:ascii="Calibri" w:hAnsi="Calibri" w:cs="Calibri"/>
        </w:rPr>
        <w:t xml:space="preserve"> и т.п.</w:t>
      </w:r>
    </w:p>
    <w:p w:rsidR="000C42FC" w:rsidRDefault="000C42FC" w:rsidP="00B15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Как правило, между обещанием Жертвователя осуществить пожертвование образовательному учреждению и моментом перечисления им денежных средств на расчетный (внебюджетный лицевой) счет учреждения проходит некоторое время (от нескольких минут до нескольких суток).</w:t>
      </w:r>
    </w:p>
    <w:p w:rsidR="009A7F55" w:rsidRDefault="0075603D" w:rsidP="00B15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Во-вторых, чтобы дарение денежных средств стало пожертвованием оно должно иметь общеполезную цель. Пожертвование и дарения – это доходные операции, но, в отличие от дарения, пожертвование не облагается налогом на прибыль</w:t>
      </w:r>
      <w:r w:rsidR="00A82424">
        <w:rPr>
          <w:rFonts w:ascii="Calibri" w:hAnsi="Calibri" w:cs="Calibri"/>
        </w:rPr>
        <w:t>.</w:t>
      </w:r>
    </w:p>
    <w:p w:rsidR="009E1065" w:rsidRPr="009E1065" w:rsidRDefault="009E1065" w:rsidP="009E1065">
      <w:pPr>
        <w:pStyle w:val="ConsPlusNormal"/>
        <w:ind w:firstLine="540"/>
        <w:jc w:val="both"/>
      </w:pPr>
      <w:r>
        <w:t>Согласно п. 22 ч. 1 ст. 251 НК РФ п</w:t>
      </w:r>
      <w:r w:rsidRPr="009E1065">
        <w:rPr>
          <w:rFonts w:eastAsiaTheme="minorHAnsi"/>
          <w:szCs w:val="22"/>
          <w:lang w:eastAsia="en-US"/>
        </w:rPr>
        <w:t>ри определении налоговой базы не учитываются доходы</w:t>
      </w:r>
      <w:r w:rsidRPr="009E1065">
        <w:t xml:space="preserve"> в виде имущества, безвозмездно полученного государственными и муниципальными образовательными учреждениями, а также негосударственными образовательными учреждениями, имеющими лицензии на право ведения образовательной деятельности, </w:t>
      </w:r>
      <w:r w:rsidRPr="009E1065">
        <w:rPr>
          <w:b/>
        </w:rPr>
        <w:t>на</w:t>
      </w:r>
      <w:r w:rsidRPr="009E1065">
        <w:t xml:space="preserve"> </w:t>
      </w:r>
      <w:r w:rsidRPr="009E1065">
        <w:rPr>
          <w:b/>
        </w:rPr>
        <w:t>ведение уставной деятельности</w:t>
      </w:r>
      <w:r w:rsidR="00AA1273">
        <w:rPr>
          <w:b/>
        </w:rPr>
        <w:t xml:space="preserve">, </w:t>
      </w:r>
      <w:r w:rsidR="00AA1273" w:rsidRPr="00AA1273">
        <w:t>т.е. пожертвования.</w:t>
      </w:r>
    </w:p>
    <w:p w:rsidR="009A7F55" w:rsidRDefault="009A7F55" w:rsidP="009A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A7F55">
        <w:rPr>
          <w:rFonts w:ascii="Calibri" w:hAnsi="Calibri" w:cs="Calibri"/>
        </w:rPr>
        <w:t xml:space="preserve">Имущество, полученное по договору дарения, для целей налогообложения прибыли на основании </w:t>
      </w:r>
      <w:hyperlink r:id="rId7" w:history="1">
        <w:r w:rsidRPr="009A7F55">
          <w:rPr>
            <w:rFonts w:ascii="Calibri" w:hAnsi="Calibri" w:cs="Calibri"/>
            <w:color w:val="0000FF"/>
          </w:rPr>
          <w:t>п. 2 ст. 248</w:t>
        </w:r>
      </w:hyperlink>
      <w:r w:rsidRPr="009A7F55">
        <w:rPr>
          <w:rFonts w:ascii="Calibri" w:hAnsi="Calibri" w:cs="Calibri"/>
        </w:rPr>
        <w:t xml:space="preserve"> НК РФ признается безвозмездно полученным. Стоимость такого имущества включается в состав внереализационных доходов, за исключением случаев, указанных в </w:t>
      </w:r>
      <w:hyperlink r:id="rId8" w:history="1">
        <w:r w:rsidRPr="009A7F55">
          <w:rPr>
            <w:rFonts w:ascii="Calibri" w:hAnsi="Calibri" w:cs="Calibri"/>
            <w:color w:val="0000FF"/>
          </w:rPr>
          <w:t>ст. 251</w:t>
        </w:r>
      </w:hyperlink>
      <w:r w:rsidRPr="009A7F55">
        <w:rPr>
          <w:rFonts w:ascii="Calibri" w:hAnsi="Calibri" w:cs="Calibri"/>
        </w:rPr>
        <w:t xml:space="preserve"> НК РФ, на дату его получения (на дату подписания сторонами акта приема-передачи имущества - независимо от применяемого одаряемым в налоговом учете метода признания доходов и расходов) (</w:t>
      </w:r>
      <w:hyperlink r:id="rId9" w:history="1">
        <w:r w:rsidRPr="009A7F55">
          <w:rPr>
            <w:rFonts w:ascii="Calibri" w:hAnsi="Calibri" w:cs="Calibri"/>
            <w:color w:val="0000FF"/>
          </w:rPr>
          <w:t>п. 8 ч. 2 ст. 250</w:t>
        </w:r>
      </w:hyperlink>
      <w:r w:rsidRPr="009A7F55">
        <w:rPr>
          <w:rFonts w:ascii="Calibri" w:hAnsi="Calibri" w:cs="Calibri"/>
        </w:rPr>
        <w:t xml:space="preserve">, </w:t>
      </w:r>
      <w:hyperlink r:id="rId10" w:history="1">
        <w:proofErr w:type="spellStart"/>
        <w:r w:rsidRPr="009A7F55">
          <w:rPr>
            <w:rFonts w:ascii="Calibri" w:hAnsi="Calibri" w:cs="Calibri"/>
            <w:color w:val="0000FF"/>
          </w:rPr>
          <w:t>пп</w:t>
        </w:r>
        <w:proofErr w:type="spellEnd"/>
        <w:r w:rsidRPr="009A7F55">
          <w:rPr>
            <w:rFonts w:ascii="Calibri" w:hAnsi="Calibri" w:cs="Calibri"/>
            <w:color w:val="0000FF"/>
          </w:rPr>
          <w:t>. 1 п. 4 ст. 271</w:t>
        </w:r>
      </w:hyperlink>
      <w:r w:rsidRPr="009A7F55">
        <w:rPr>
          <w:rFonts w:ascii="Calibri" w:hAnsi="Calibri" w:cs="Calibri"/>
        </w:rPr>
        <w:t xml:space="preserve">, </w:t>
      </w:r>
      <w:hyperlink r:id="rId11" w:history="1">
        <w:r w:rsidRPr="009A7F55">
          <w:rPr>
            <w:rFonts w:ascii="Calibri" w:hAnsi="Calibri" w:cs="Calibri"/>
            <w:color w:val="0000FF"/>
          </w:rPr>
          <w:t>п. 2 ст. 273</w:t>
        </w:r>
      </w:hyperlink>
      <w:r w:rsidRPr="009A7F55">
        <w:rPr>
          <w:rFonts w:ascii="Calibri" w:hAnsi="Calibri" w:cs="Calibri"/>
        </w:rPr>
        <w:t xml:space="preserve"> НК РФ).</w:t>
      </w:r>
    </w:p>
    <w:p w:rsidR="00AA1273" w:rsidRDefault="00AA1273" w:rsidP="009A7F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Почему в </w:t>
      </w:r>
      <w:r w:rsidR="001B1747">
        <w:rPr>
          <w:rFonts w:ascii="Calibri" w:hAnsi="Calibri" w:cs="Calibri"/>
        </w:rPr>
        <w:t xml:space="preserve">сумме (цене) </w:t>
      </w:r>
      <w:r>
        <w:rPr>
          <w:rFonts w:ascii="Calibri" w:hAnsi="Calibri" w:cs="Calibri"/>
        </w:rPr>
        <w:t>договор</w:t>
      </w:r>
      <w:r w:rsidR="001B1747">
        <w:rPr>
          <w:rFonts w:ascii="Calibri" w:hAnsi="Calibri" w:cs="Calibri"/>
        </w:rPr>
        <w:t>а добровольного пожертвования</w:t>
      </w:r>
      <w:r>
        <w:rPr>
          <w:rFonts w:ascii="Calibri" w:hAnsi="Calibri" w:cs="Calibri"/>
        </w:rPr>
        <w:t xml:space="preserve"> </w:t>
      </w:r>
      <w:r w:rsidR="001B1747">
        <w:rPr>
          <w:rFonts w:ascii="Calibri" w:hAnsi="Calibri" w:cs="Calibri"/>
        </w:rPr>
        <w:t>и в любом другом договоре недопустимо использовать формулировки «по возможности от 250 до 500 рублей»?</w:t>
      </w:r>
    </w:p>
    <w:p w:rsidR="009A2F29" w:rsidRDefault="001B1747" w:rsidP="009A2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 пожертвования </w:t>
      </w:r>
      <w:r w:rsidR="006065D4">
        <w:rPr>
          <w:rFonts w:ascii="Calibri" w:hAnsi="Calibri" w:cs="Calibri"/>
        </w:rPr>
        <w:t xml:space="preserve">является ценой договора. </w:t>
      </w:r>
      <w:r w:rsidR="009A2F29">
        <w:rPr>
          <w:rFonts w:ascii="Calibri" w:hAnsi="Calibri" w:cs="Calibri"/>
        </w:rPr>
        <w:t>Согласно ст. 424 ГК РФ и</w:t>
      </w:r>
      <w:r w:rsidR="009A2F29" w:rsidRPr="009A2F29">
        <w:rPr>
          <w:rFonts w:ascii="Calibri" w:hAnsi="Calibri" w:cs="Calibri"/>
        </w:rPr>
        <w:t>сполнение договора оплачивается по цене, установленной соглашением сторон.</w:t>
      </w:r>
      <w:r w:rsidR="009A2F29">
        <w:rPr>
          <w:rFonts w:ascii="Calibri" w:hAnsi="Calibri" w:cs="Calibri"/>
        </w:rPr>
        <w:t xml:space="preserve"> В случае </w:t>
      </w:r>
      <w:proofErr w:type="spellStart"/>
      <w:r w:rsidR="009A2F29">
        <w:rPr>
          <w:rFonts w:ascii="Calibri" w:hAnsi="Calibri" w:cs="Calibri"/>
        </w:rPr>
        <w:t>недостижения</w:t>
      </w:r>
      <w:proofErr w:type="spellEnd"/>
      <w:r w:rsidR="009A2F29">
        <w:rPr>
          <w:rFonts w:ascii="Calibri" w:hAnsi="Calibri" w:cs="Calibri"/>
        </w:rPr>
        <w:t xml:space="preserve"> сторонами такого соглашения договор считается незаключенным.</w:t>
      </w:r>
    </w:p>
    <w:p w:rsidR="00923ABE" w:rsidRPr="00923ABE" w:rsidRDefault="00923ABE" w:rsidP="00923A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Согласно ст.</w:t>
      </w:r>
      <w:r w:rsidRPr="00923ABE">
        <w:rPr>
          <w:rFonts w:ascii="Calibri" w:hAnsi="Calibri" w:cs="Calibri"/>
        </w:rPr>
        <w:t xml:space="preserve"> 432</w:t>
      </w:r>
      <w:r>
        <w:rPr>
          <w:rFonts w:ascii="Calibri" w:hAnsi="Calibri" w:cs="Calibri"/>
        </w:rPr>
        <w:t xml:space="preserve"> ГК РФ д</w:t>
      </w:r>
      <w:r w:rsidRPr="00923ABE">
        <w:rPr>
          <w:rFonts w:ascii="Calibri" w:hAnsi="Calibri" w:cs="Calibri"/>
        </w:rPr>
        <w:t>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923ABE" w:rsidRPr="00923ABE" w:rsidRDefault="00923ABE" w:rsidP="00923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23ABE">
        <w:rPr>
          <w:rFonts w:ascii="Calibri" w:hAnsi="Calibri" w:cs="Calibri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sectPr w:rsidR="00923ABE" w:rsidRPr="00923ABE" w:rsidSect="007E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DC"/>
    <w:rsid w:val="0003362D"/>
    <w:rsid w:val="000C42FC"/>
    <w:rsid w:val="001B1747"/>
    <w:rsid w:val="005D1D52"/>
    <w:rsid w:val="005E11A6"/>
    <w:rsid w:val="005F5764"/>
    <w:rsid w:val="006065D4"/>
    <w:rsid w:val="00722B67"/>
    <w:rsid w:val="0075603D"/>
    <w:rsid w:val="00923ABE"/>
    <w:rsid w:val="00930AE1"/>
    <w:rsid w:val="009A2F29"/>
    <w:rsid w:val="009A7F55"/>
    <w:rsid w:val="009E1065"/>
    <w:rsid w:val="00A63287"/>
    <w:rsid w:val="00A82424"/>
    <w:rsid w:val="00AA1273"/>
    <w:rsid w:val="00B15B67"/>
    <w:rsid w:val="00BB5EAB"/>
    <w:rsid w:val="00F10FDC"/>
    <w:rsid w:val="00F61A6E"/>
    <w:rsid w:val="00F9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930AE1"/>
  </w:style>
  <w:style w:type="paragraph" w:styleId="a3">
    <w:name w:val="List Paragraph"/>
    <w:basedOn w:val="a"/>
    <w:uiPriority w:val="34"/>
    <w:qFormat/>
    <w:rsid w:val="00A63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A6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lk">
    <w:name w:val="blk"/>
    <w:basedOn w:val="a0"/>
    <w:rsid w:val="00930AE1"/>
  </w:style>
  <w:style w:type="paragraph" w:styleId="a3">
    <w:name w:val="List Paragraph"/>
    <w:basedOn w:val="a"/>
    <w:uiPriority w:val="34"/>
    <w:qFormat/>
    <w:rsid w:val="00A632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E53570EE1A4CB1F8F2121D9D2149C95B978A28B2E23CA5F4305504DD60354D0987B3AB7569E316zCm3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E53570EE1A4CB1F8F2121D9D2149C95B978A28B2E23CA5F4305504DD60354D0987B3AB7569E31AzCm5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0A3A901AAD11AE605BF56BE8943F2025713F756ADEEAE862C01552116Fk1B" TargetMode="External"/><Relationship Id="rId11" Type="http://schemas.openxmlformats.org/officeDocument/2006/relationships/hyperlink" Target="consultantplus://offline/ref=A0E53570EE1A4CB1F8F2121D9D2149C95B978A28B2E23CA5F4305504DD60354D0987B3AB756AEF16zCm9C" TargetMode="External"/><Relationship Id="rId5" Type="http://schemas.openxmlformats.org/officeDocument/2006/relationships/hyperlink" Target="consultantplus://offline/ref=CC0A3A901AAD11AE605BF56BE8943F2025713F756ADEEAE862C0155211F1ADE109ECD689C649B10D67kAB" TargetMode="External"/><Relationship Id="rId10" Type="http://schemas.openxmlformats.org/officeDocument/2006/relationships/hyperlink" Target="consultantplus://offline/ref=A0E53570EE1A4CB1F8F2121D9D2149C95B978A28B2E23CA5F4305504DD60354D0987B3AB756AEF1DzCm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E53570EE1A4CB1F8F2121D9D2149C95B978A28B2E23CA5F4305504DD60354D0987B3AB7569E318zCm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2016-04-19T03:15:00Z</cp:lastPrinted>
  <dcterms:created xsi:type="dcterms:W3CDTF">2023-02-17T05:39:00Z</dcterms:created>
  <dcterms:modified xsi:type="dcterms:W3CDTF">2023-02-17T05:39:00Z</dcterms:modified>
</cp:coreProperties>
</file>